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f81831a4dc8742ed"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35564</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ŠKABRNJA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23</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VI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613.768,81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603.291,06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449.435,03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638.534,41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35.243,35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94.943,07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10.001,93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97.784,83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329.817,45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337,3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2.841,76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319.815,52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&gt;&gt;100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40.341,22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2.458,70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PRIMITAKA OD FINANCIJSKE IMOVINE I ZADUŽIVANJA (šifre 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40.266,13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314.792,74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pPr>
        <w:jc w:val="both"/>
        <w:pStyle w:val="Normal"/>
        <w:spacing w:line="240" w:lineRule="auto"/>
      </w:pPr>
      <w:r>
        <w:rPr>
          <w:sz w:val="24"/>
          <w:rFonts w:ascii="Times New Roman" w:hAnsi="Times New Roman"/>
        </w:rPr>
        <w:t>Općina Škabrnja je svom proračunskom korisniku DV Maruškica u razdoblju do 30. 6. 2025. godine ukupno dodijelila sredstva u iznosu od 94.343,32 EUR.
Razlika između konsolidiranih prihoda i rashoda u ovom izvještajnom razdoblju je negativna i  iznosi 314.792,74 EUR, što je rezultat većih rashoda poslovanja i nabave nefinancijske imovine u odnosu na ostvarene prihode i primitke.
Manjak prihoda poslovanja iznosi 35.243,35 EUR, a manjak prihoda od nefinancijske imovine 319.815,52 EUR.
Ovaj manjak djelomično je ublažen viškom ostvarenim od financijske imovine i zaduživanja u iznosu od 40.266,13 EUR.
Zaduženje jedinice lokalne samouprave Općine Škabrnja odnosi se na podizanje dugoročnog kredita s rokom otplate od 10 godina. Kredit se povlači po ispostavljenim  situacijama od izvođača, a otplata kredita kreće od sljedeće godine.</w:t>
      </w:r>
    </w:p>
    <w:p>
      <w:r>
        <w:br/>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28.101,80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27.091,90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96,4</w:t>
            </w:r>
          </w:p>
        </w:tc>
      </w:tr>
    </w:tbl>
    <w:p>
      <w:pPr>
        <w:spacing w:before="0" w:after="0"/>
      </w:pPr>
    </w:p>
    <w:p>
      <w:pPr>
        <w:jc w:val="both"/>
        <w:pStyle w:val="Normal"/>
        <w:spacing w:line="240" w:lineRule="auto"/>
      </w:pPr>
      <w:r>
        <w:rPr>
          <w:sz w:val="24"/>
          <w:rFonts w:ascii="Times New Roman" w:hAnsi="Times New Roman"/>
        </w:rPr>
        <w:t>Ovaj prihod se  odnosi na sufinanciranje dijela cijene boravka djece u dječjem vrtiću od strane roditelja, a iskazan je na šifri 6526 Ostali nespomenuti prihodi, a iznose 27.091,90€.</w:t>
      </w:r>
    </w:p>
    <w:p/>
    <w:p>
      <w:pPr>
        <w:jc w:val="center"/>
        <w:pStyle w:val="Normal"/>
        <w:spacing w:line="240" w:lineRule="auto"/>
        <w:keepNext/>
      </w:pPr>
      <w:r>
        <w:rPr>
          <w:sz w:val="28"/>
          <w:rFonts w:ascii="Times New Roman" w:hAnsi="Times New Roman"/>
        </w:rPr>
        <w:t>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126.704,16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248.097,65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195,8</w:t>
            </w:r>
          </w:p>
        </w:tc>
      </w:tr>
    </w:tbl>
    <w:p>
      <w:pPr>
        <w:spacing w:before="0" w:after="0"/>
      </w:pPr>
    </w:p>
    <w:p>
      <w:pPr>
        <w:jc w:val="both"/>
        <w:pStyle w:val="Normal"/>
        <w:spacing w:line="240" w:lineRule="auto"/>
      </w:pPr>
      <w:r>
        <w:rPr>
          <w:sz w:val="24"/>
          <w:rFonts w:ascii="Times New Roman" w:hAnsi="Times New Roman"/>
        </w:rPr>
        <w:t>Rashodi po ovoj osnovi su veći u odnosu na prethodnu godinu jer je u srpnju 2024.god.započeo projekt Zaželi gdje je zaposleno 10 novih osoba.
Također je u ovom periodu došlo do promjene osnovice i koeficijenata plaće radnicima kako kod Općine tako i  kod proračunskog korisnika Dv Maruškica što je djelomično uzrokovalo i rast rashoda po ovoj osnovi. </w:t>
      </w:r>
    </w:p>
    <w:p/>
    <w:p>
      <w:pPr>
        <w:jc w:val="center"/>
        <w:pStyle w:val="Normal"/>
        <w:spacing w:line="240" w:lineRule="auto"/>
        <w:keepNext/>
      </w:pPr>
      <w:r>
        <w:rPr>
          <w:sz w:val="28"/>
          <w:rFonts w:ascii="Times New Roman" w:hAnsi="Times New Roman"/>
        </w:rPr>
        <w:t>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promidžbe i informiranja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3.968,85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260,5</w:t>
            </w:r>
          </w:p>
        </w:tc>
      </w:tr>
    </w:tbl>
    <w:p>
      <w:pPr>
        <w:spacing w:before="0" w:after="0"/>
      </w:pPr>
    </w:p>
    <w:p>
      <w:pPr>
        <w:jc w:val="both"/>
        <w:pStyle w:val="Normal"/>
        <w:spacing w:line="240" w:lineRule="auto"/>
      </w:pPr>
      <w:r>
        <w:rPr>
          <w:sz w:val="24"/>
          <w:rFonts w:ascii="Times New Roman" w:hAnsi="Times New Roman"/>
        </w:rPr>
        <w:t>Rashodi po ovoj osnovi  iznose 3.968,85€ te su veći u odnosu na prethodnu godinu zbog promidžbe/ vidljivosti projekta Zaželi bolji život kod Općine.
Dv Maruškica po ovoj osnovi je ostvario rashod u iznosu od 610,00€.</w:t>
      </w:r>
    </w:p>
    <w:p/>
    <w:p>
      <w:pPr>
        <w:jc w:val="center"/>
        <w:pStyle w:val="Normal"/>
        <w:spacing w:line="240" w:lineRule="auto"/>
        <w:keepNext/>
      </w:pPr>
      <w:r>
        <w:rPr>
          <w:sz w:val="28"/>
          <w:rFonts w:ascii="Times New Roman" w:hAnsi="Times New Roman"/>
        </w:rPr>
        <w:t>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10.357,92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15.933,70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153,8</w:t>
            </w:r>
          </w:p>
        </w:tc>
      </w:tr>
    </w:tbl>
    <w:p>
      <w:pPr>
        <w:spacing w:before="0" w:after="0"/>
      </w:pPr>
    </w:p>
    <w:p>
      <w:pPr>
        <w:jc w:val="both"/>
        <w:pStyle w:val="Normal"/>
        <w:spacing w:line="240" w:lineRule="auto"/>
      </w:pPr>
      <w:r>
        <w:rPr>
          <w:sz w:val="24"/>
          <w:rFonts w:ascii="Times New Roman" w:hAnsi="Times New Roman"/>
        </w:rPr>
        <w:t>Rashod po ovoj osnovi ostvareni su u iznosu od 15.933,70 te su veći u odnosu na prethodnu godinu zbog većih računa utroška vode te ostalih komunalnih usluga (odvoz otpada,odvoz fekalija i sl.)Dv Maruškica je po ovoj osnovi ostvario rashod u iznosu od 717,58€.</w:t>
      </w:r>
    </w:p>
    <w:p/>
    <w:p>
      <w:pPr>
        <w:jc w:val="center"/>
        <w:pStyle w:val="Normal"/>
        <w:spacing w:line="240" w:lineRule="auto"/>
        <w:keepNext/>
      </w:pPr>
      <w:r>
        <w:rPr>
          <w:sz w:val="28"/>
          <w:rFonts w:ascii="Times New Roman" w:hAnsi="Times New Roman"/>
        </w:rPr>
        <w:t>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Zakupnine i najamnine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1.049,53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4.182,83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398,5</w:t>
            </w:r>
          </w:p>
        </w:tc>
      </w:tr>
    </w:tbl>
    <w:p>
      <w:pPr>
        <w:spacing w:before="0" w:after="0"/>
      </w:pPr>
    </w:p>
    <w:p>
      <w:pPr>
        <w:jc w:val="both"/>
        <w:pStyle w:val="Normal"/>
        <w:spacing w:line="240" w:lineRule="auto"/>
      </w:pPr>
      <w:r>
        <w:rPr>
          <w:sz w:val="24"/>
          <w:rFonts w:ascii="Times New Roman" w:hAnsi="Times New Roman"/>
        </w:rPr>
        <w:t>Rashodi po ovoj osnovi iznose 4.182,83€ te su veći u odnosu na prethodnu godinu zbog novog najma fotokopirnog aparata te zbog najma razglasa za razliku od prethodne godine kada tog troška nije bilo.DV Maruškica po ovoj osnovi ima ostvarene rashode u iznosu od 423,06€.</w:t>
      </w:r>
    </w:p>
    <w:p/>
    <w:p>
      <w:pPr>
        <w:jc w:val="center"/>
        <w:pStyle w:val="Normal"/>
        <w:spacing w:line="240" w:lineRule="auto"/>
        <w:keepNext/>
      </w:pPr>
      <w:r>
        <w:rPr>
          <w:sz w:val="28"/>
          <w:rFonts w:ascii="Times New Roman" w:hAnsi="Times New Roman"/>
        </w:rPr>
        <w:t>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37.241,56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50.381,14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135,3</w:t>
            </w:r>
          </w:p>
        </w:tc>
      </w:tr>
    </w:tbl>
    <w:p>
      <w:pPr>
        <w:spacing w:before="0" w:after="0"/>
      </w:pPr>
    </w:p>
    <w:p>
      <w:pPr>
        <w:jc w:val="both"/>
        <w:pStyle w:val="Normal"/>
        <w:spacing w:line="240" w:lineRule="auto"/>
      </w:pPr>
      <w:r>
        <w:rPr>
          <w:sz w:val="24"/>
          <w:rFonts w:ascii="Times New Roman" w:hAnsi="Times New Roman"/>
        </w:rPr>
        <w:t>Rashodi po ovoj osnovi iznose 50.381,14€ te su veći u odnosu na prethodnu godinu zbog većih troškova geodetski usluga,DV Maruškica po ovoj osnovi ostvario je trošak u iznosu od 1.800,00€.</w:t>
      </w:r>
    </w:p>
    <w:p/>
    <w:p>
      <w:pPr>
        <w:jc w:val="center"/>
        <w:pStyle w:val="Normal"/>
        <w:spacing w:line="240" w:lineRule="auto"/>
        <w:keepNext/>
      </w:pPr>
      <w:r>
        <w:rPr>
          <w:sz w:val="28"/>
          <w:rFonts w:ascii="Times New Roman" w:hAnsi="Times New Roman"/>
        </w:rPr>
        <w:t>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rad predstavničkih i izvršnih tijela, povjerenstava i slično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14.209,33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Rashodi po ovoj osnovi su ostvareni u iznosu od 14.209,33€ a odnose ne na troškove biračkog odbora i izbornog povjerenstva vezano za lokalne izbore te se odnose na Općinu Škabrnja.</w:t>
      </w:r>
    </w:p>
    <w:p/>
    <w:p>
      <w:pPr>
        <w:jc w:val="center"/>
        <w:pStyle w:val="Normal"/>
        <w:spacing w:line="240" w:lineRule="auto"/>
        <w:keepNext/>
      </w:pPr>
      <w:r>
        <w:rPr>
          <w:sz w:val="28"/>
          <w:rFonts w:ascii="Times New Roman" w:hAnsi="Times New Roman"/>
        </w:rPr>
        <w:t>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1.699,62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6.993,53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411,5</w:t>
            </w:r>
          </w:p>
        </w:tc>
      </w:tr>
    </w:tbl>
    <w:p>
      <w:pPr>
        <w:spacing w:before="0" w:after="0"/>
      </w:pPr>
    </w:p>
    <w:p>
      <w:pPr>
        <w:jc w:val="both"/>
        <w:pStyle w:val="Normal"/>
        <w:spacing w:line="240" w:lineRule="auto"/>
      </w:pPr>
      <w:r>
        <w:rPr>
          <w:sz w:val="24"/>
          <w:rFonts w:ascii="Times New Roman" w:hAnsi="Times New Roman"/>
        </w:rPr>
        <w:t>Rashodi po ovoj osnovi su ostvareni u iznosu od 6.993,53€,a odnosi se na uplatu police osiguranja radnicima koja se uplaćuje svake dvije godine kako za Općinu tako i za Dv Maruškica.</w:t>
      </w:r>
    </w:p>
    <w:p/>
    <w:p>
      <w:pPr>
        <w:jc w:val="center"/>
        <w:pStyle w:val="Normal"/>
        <w:spacing w:line="240" w:lineRule="auto"/>
        <w:keepNext/>
      </w:pPr>
      <w:r>
        <w:rPr>
          <w:sz w:val="28"/>
          <w:rFonts w:ascii="Times New Roman" w:hAnsi="Times New Roman"/>
        </w:rPr>
        <w:t>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1.111,54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2792,1</w:t>
            </w:r>
          </w:p>
        </w:tc>
      </w:tr>
    </w:tbl>
    <w:p>
      <w:pPr>
        <w:spacing w:before="0" w:after="0"/>
      </w:pPr>
    </w:p>
    <w:p>
      <w:pPr>
        <w:jc w:val="both"/>
        <w:pStyle w:val="Normal"/>
        <w:spacing w:line="240" w:lineRule="auto"/>
      </w:pPr>
      <w:r>
        <w:rPr>
          <w:sz w:val="24"/>
          <w:rFonts w:ascii="Times New Roman" w:hAnsi="Times New Roman"/>
        </w:rPr>
        <w:t>Rashodi po ovoj osnovi su ostvareni u iznosu od 1.111,54€ što je više u odnosu  na prethodnu godinu zbog većih troškova pristojba i naknada te troškova sudskih postupaka. DV Maruškica nije ostvario rashode po ovoj osnovi.</w:t>
      </w:r>
    </w:p>
    <w:p/>
    <w:p>
      <w:pPr>
        <w:jc w:val="center"/>
        <w:pStyle w:val="Normal"/>
        <w:spacing w:line="240" w:lineRule="auto"/>
        <w:keepNext/>
      </w:pPr>
      <w:r>
        <w:rPr>
          <w:sz w:val="28"/>
          <w:rFonts w:ascii="Times New Roman" w:hAnsi="Times New Roman"/>
        </w:rPr>
        <w:t>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građanima i kućanstvima iz proračuna (šifre 3721 do 3723)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7.080,00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17.430,00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246,2</w:t>
            </w:r>
          </w:p>
        </w:tc>
      </w:tr>
    </w:tbl>
    <w:p>
      <w:pPr>
        <w:spacing w:before="0" w:after="0"/>
      </w:pPr>
    </w:p>
    <w:p>
      <w:pPr>
        <w:jc w:val="both"/>
        <w:pStyle w:val="Normal"/>
        <w:spacing w:line="240" w:lineRule="auto"/>
      </w:pPr>
      <w:r>
        <w:rPr>
          <w:sz w:val="24"/>
          <w:rFonts w:ascii="Times New Roman" w:hAnsi="Times New Roman"/>
        </w:rPr>
        <w:t>Rashod se odnosi na Općinu Škabrnja te je  ostvaren u većem iznosu u odnosu na prethodnu godinu zbog Odluke  za isplatu jednokratnih socijalnih  pomoći zbog zdravstvenih problema.</w:t>
      </w:r>
    </w:p>
    <w:p/>
    <w:p>
      <w:pPr>
        <w:jc w:val="center"/>
        <w:pStyle w:val="Normal"/>
        <w:spacing w:line="240" w:lineRule="auto"/>
        <w:keepNext/>
      </w:pPr>
      <w:r>
        <w:rPr>
          <w:sz w:val="28"/>
          <w:rFonts w:ascii="Times New Roman" w:hAnsi="Times New Roman"/>
        </w:rPr>
        <w:t>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donacije, kazne, naknade šteta i kapitalne pomoći (šifre 381+382+383+386)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37.200,00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81.015,29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217,8</w:t>
            </w:r>
          </w:p>
        </w:tc>
      </w:tr>
    </w:tbl>
    <w:p>
      <w:pPr>
        <w:spacing w:before="0" w:after="0"/>
      </w:pPr>
    </w:p>
    <w:p>
      <w:pPr>
        <w:jc w:val="both"/>
        <w:pStyle w:val="Normal"/>
        <w:spacing w:line="240" w:lineRule="auto"/>
      </w:pPr>
      <w:r>
        <w:rPr>
          <w:sz w:val="24"/>
          <w:rFonts w:ascii="Times New Roman" w:hAnsi="Times New Roman"/>
        </w:rPr>
        <w:t>Rashodi po ovoj osnovi su veći u odnosu na prethodnu godinu zbog zaduženja  ugovora na temelju javnog natječaja za udruge prema Pravilniku o proračunskom računovodsvtu i Računskom planu.</w:t>
      </w:r>
    </w:p>
    <w:p/>
    <w:p>
      <w:pPr>
        <w:jc w:val="center"/>
        <w:pStyle w:val="Normal"/>
        <w:spacing w:line="240" w:lineRule="auto"/>
        <w:keepNext/>
      </w:pPr>
      <w:r>
        <w:rPr>
          <w:sz w:val="28"/>
          <w:rFonts w:ascii="Times New Roman" w:hAnsi="Times New Roman"/>
        </w:rPr>
        <w:t>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Zemljište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91.643,07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10.001,93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w:t>
            </w:r>
          </w:p>
        </w:tc>
      </w:tr>
    </w:tbl>
    <w:p>
      <w:pPr>
        <w:spacing w:before="0" w:after="0"/>
      </w:pPr>
    </w:p>
    <w:p>
      <w:pPr>
        <w:jc w:val="both"/>
        <w:pStyle w:val="Normal"/>
        <w:spacing w:line="240" w:lineRule="auto"/>
      </w:pPr>
      <w:r>
        <w:rPr>
          <w:sz w:val="24"/>
          <w:rFonts w:ascii="Times New Roman" w:hAnsi="Times New Roman"/>
        </w:rPr>
        <w:t>Prihodi po ovoj osnovi odnose se na prodaju građevinskog zemljišta mladim obiteljima te su ostvareni u manjem iznosu nego prethodne godine  jer u ovoj godini nije bilo natječaja i novih ugovora.</w:t>
      </w:r>
    </w:p>
    <w:p/>
    <w:p>
      <w:pPr>
        <w:jc w:val="center"/>
        <w:pStyle w:val="Normal"/>
        <w:spacing w:line="240" w:lineRule="auto"/>
        <w:keepNext/>
      </w:pPr>
      <w:r>
        <w:rPr>
          <w:sz w:val="28"/>
          <w:rFonts w:ascii="Times New Roman" w:hAnsi="Times New Roman"/>
        </w:rPr>
        <w:t>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Poslovni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174.876,92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Rashodi po ovoj osnovi su ostvareni u većem iznosu u odnosu na prethodnu godinu zbog ispostavljenih privremenih situacija za izgradnju općinske zgrade.
DV Maruškica nije ostvario rashod po ovoj osnovi.</w:t>
      </w:r>
    </w:p>
    <w:p/>
    <w:p>
      <w:pPr>
        <w:jc w:val="center"/>
        <w:pStyle w:val="Normal"/>
        <w:spacing w:line="240" w:lineRule="auto"/>
        <w:keepNext/>
      </w:pPr>
      <w:r>
        <w:rPr>
          <w:sz w:val="28"/>
          <w:rFonts w:ascii="Times New Roman" w:hAnsi="Times New Roman"/>
        </w:rPr>
        <w:t>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Komunikacijska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1.791,35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Rashod po ovoj osnovi ostvaren je u većem iznosu u odnosu na prethodnu godinu zbog kupnje novih mobilnih uređaja.
DV Maruškica nije ostvario rashode po ovoj osnovi.</w:t>
      </w:r>
    </w:p>
    <w:p/>
    <w:p>
      <w:pPr>
        <w:jc w:val="center"/>
        <w:pStyle w:val="Normal"/>
        <w:spacing w:line="240" w:lineRule="auto"/>
        <w:keepNext/>
      </w:pPr>
      <w:r>
        <w:rPr>
          <w:sz w:val="28"/>
          <w:rFonts w:ascii="Times New Roman" w:hAnsi="Times New Roman"/>
        </w:rPr>
        <w:t>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Dodatna ulaganja na građevinskim objektima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48.187,34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Rashod po ovoj osnovi ostvaren je zbog nadogradnje Dječjeg vrtića odnosno jaslica za razliku od prethodne godine kada taj rashod nismo imali.
DV Maruškica nije ostvario rashode po ovoj osnovi.</w:t>
      </w:r>
    </w:p>
    <w:p/>
    <w:p>
      <w:pPr>
        <w:jc w:val="center"/>
        <w:pStyle w:val="Normal"/>
        <w:spacing w:line="240" w:lineRule="auto"/>
        <w:keepNext/>
      </w:pPr>
      <w:r>
        <w:rPr>
          <w:sz w:val="28"/>
          <w:rFonts w:ascii="Times New Roman" w:hAnsi="Times New Roman"/>
        </w:rPr>
        <w:t>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Primljeni krediti od kreditnih institucija u javnom sektoru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38.549,87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Primitak se odnosi na dugoročno zaduženje Općine Škabrnja.
</w:t>
      </w:r>
    </w:p>
    <w:p/>
    <w:p>
      <w:pPr>
        <w:jc w:val="center"/>
        <w:pStyle w:val="Normal"/>
        <w:spacing w:line="240" w:lineRule="auto"/>
        <w:keepNext/>
      </w:pPr>
      <w:r>
        <w:rPr>
          <w:sz w:val="28"/>
          <w:rFonts w:ascii="Times New Roman" w:hAnsi="Times New Roman"/>
        </w:rPr>
        <w:t>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8453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Primljeni zajmovi od tuzemnih trgovačkih društava izvan javnog sektora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8453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1.791,35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Zajam se odnosi na primljeni robni zajam, odnosno na kupnju mobilnih uređaja za Općinu Škabrnja.
DV Maruškica nije ostavrio primitak po ovoj osnovi.</w:t>
      </w:r>
    </w:p>
    <w:p/>
    <w:p>
      <w:pPr>
        <w:jc w:val="center"/>
        <w:pStyle w:val="Normal"/>
        <w:spacing w:line="240" w:lineRule="auto"/>
        <w:keepNext/>
      </w:pPr>
      <w:r>
        <w:rPr>
          <w:b/>
          <w:sz w:val="28"/>
          <w:rFonts w:ascii="Times New Roman" w:hAnsi="Times New Roman"/>
        </w:rPr>
        <w:t>Izvještaj o obvezama</w:t>
      </w:r>
    </w:p>
    <w:p>
      <w:pPr>
        <w:jc w:val="center"/>
        <w:pStyle w:val="Normal"/>
        <w:spacing w:line="240" w:lineRule="auto"/>
        <w:keepNext/>
      </w:pPr>
      <w:r>
        <w:rPr>
          <w:sz w:val="28"/>
          <w:rFonts w:ascii="Times New Roman" w:hAnsi="Times New Roman"/>
        </w:rPr>
        <w:t>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216.003,07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Zbog nedostatnog i nepravovremenog priljeva nenamjenskih sredstava iz izvora financiranja, nije bilo moguće izvršiti podmirenje svih dospjelih obveza do kraja izvještajnog razdoblja. Time je nastalo stanje dospjelih, a nepodmirenih obveza, koje će se podmiriti čim se osiguraju potrebna sredstva.</w:t>
      </w:r>
    </w:p>
    <w:p/>
    <w:p>
      <w:pPr>
        <w:jc w:val="center"/>
        <w:pStyle w:val="Normal"/>
        <w:spacing w:line="240" w:lineRule="auto"/>
        <w:keepNext/>
      </w:pPr>
      <w:r>
        <w:rPr>
          <w:sz w:val="28"/>
          <w:rFonts w:ascii="Times New Roman" w:hAnsi="Times New Roman"/>
        </w:rPr>
        <w:t>Bilješka 20.</w:t>
      </w:r>
    </w:p>
    <w:p>
      <w:pPr>
        <w:jc w:val="both"/>
        <w:pStyle w:val="Normal"/>
        <w:spacing w:line="240" w:lineRule="auto"/>
      </w:pPr>
      <w:r>
        <w:rPr>
          <w:b/>
          <w:sz w:val="24"/>
          <w:rFonts w:ascii="Times New Roman" w:hAnsi="Times New Roman"/>
        </w:rPr>
        <w:t>Manjak ili višak u poslovanju grupe i pregled strukture manjka/viška po proračunskim korisnicima </w:t>
      </w:r>
    </w:p>
    <w:p>
      <w:pPr>
        <w:jc w:val="both"/>
        <w:pStyle w:val="Normal"/>
        <w:spacing w:line="240" w:lineRule="auto"/>
      </w:pPr>
      <w:r>
        <w:rPr>
          <w:sz w:val="24"/>
          <w:rFonts w:ascii="Times New Roman" w:hAnsi="Times New Roman"/>
        </w:rPr>
        <w:t>Općina Škabrnja i proračunski korisnik Dječji vrtić Maruškica ostvarili su ukupno prihoda i primitak u iznosu od 653.634,21€  , te rashoda i izdataka u iznosu od  968.426,95€.
Razlika između ostvarenih konsolidiranih prihoda i rashoda je negativna  i iznosi 314.792,74€, a uključujući i primitke i izdatke, odnosno primljeni dugoročni kredit u iznosu od 40.341,22€ te otplatu robnog zajma u iznosu od 75,09€.
Konsolidirani rezultat Općine Škabrnja i  proračunskog korisnika  DV Maruškica   s prenesenim viškom prihoda iz 2024. godine u iznosu od 127.653,14€ te je tako ostvaren  manjak prihoda  u iznosu od 187.139,60€. 
</w:t>
      </w:r>
    </w:p>
    <w:p/>
    <w:p>
      <w:pPr>
        <w:jc w:val="center"/>
        <w:pStyle w:val="Normal"/>
        <w:spacing w:line="240" w:lineRule="auto"/>
        <w:keepNext/>
      </w:pPr>
      <w:r>
        <w:rPr>
          <w:sz w:val="28"/>
          <w:rFonts w:ascii="Times New Roman" w:hAnsi="Times New Roman"/>
        </w:rPr>
        <w:t>Bilješka 21.</w:t>
      </w:r>
    </w:p>
    <w:p>
      <w:pPr>
        <w:jc w:val="both"/>
        <w:pStyle w:val="Normal"/>
        <w:spacing w:line="240" w:lineRule="auto"/>
      </w:pPr>
      <w:r>
        <w:rPr>
          <w:b/>
          <w:sz w:val="24"/>
          <w:rFonts w:ascii="Times New Roman" w:hAnsi="Times New Roman"/>
        </w:rPr>
        <w:t>Unutargrupne transakcije koje su u izvještajima eliminirane</w:t>
      </w:r>
    </w:p>
    <w:p>
      <w:pPr>
        <w:jc w:val="both"/>
        <w:pStyle w:val="Normal"/>
        <w:spacing w:line="240" w:lineRule="auto"/>
      </w:pPr>
      <w:r>
        <w:rPr>
          <w:sz w:val="24"/>
          <w:rFonts w:ascii="Times New Roman" w:hAnsi="Times New Roman"/>
        </w:rPr>
        <w:t>Općina Škabrnja ima jednog proračunskog korisnika Dječji vrtić Maruškica te su u procesu konsolidacije eliminirani  prihodi iskazani kod korisnika na kontu 671 Prihodi iz nadležnog proračuna za financiranje redovne djelatnosti proračunskih korisnika, te rashodi kod Općine Škabrnja na kontu 367 Prijenosi proračunskim korisnicima iz nadležnog proračuna za financiranje redovne djelatnosti  u ukupnom iznosu od 94.343,32€.</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c02dde67b3f7460f" /></Relationships>
</file>